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民事案件案由规定（节选）——知识产权部分（</w:t>
      </w:r>
      <w:r>
        <w:rPr>
          <w:rFonts w:ascii="Arial-BoldMT" w:hAnsi="Arial-BoldMT" w:eastAsia="Arial-BoldMT" w:cs="Arial-BoldM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2021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default" w:ascii="Arial-BoldMT" w:hAnsi="Arial-BoldMT" w:eastAsia="Arial-BoldMT" w:cs="Arial-BoldM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月 </w:t>
      </w:r>
      <w:r>
        <w:rPr>
          <w:rFonts w:hint="default" w:ascii="Arial-BoldMT" w:hAnsi="Arial-BoldMT" w:eastAsia="Arial-BoldMT" w:cs="Arial-BoldM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第五部分知识产权与竞争纠纷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十三、知识产权合同纠纷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146.著作权合同纠纷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（1）委托创作合同纠纷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（2）合作创作合同纠纷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（3）著作权转让合同纠纷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（4）著作权许可使用合同纠纷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（5）出版合同纠纷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（6）表演合同纠纷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（7）音像制品制作合同纠纷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（8）广播电视播放合同纠纷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（9）邻接权转让合同纠纷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（10）邻接权许可使用合同纠纷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（11）计算机软件开发合同纠纷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（12）计算机软件著作权转让合同纠纷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（13）计算机软件著作权许可使用合同纠纷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147.商标合同纠纷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（1）商标权转让合同纠纷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（2）商标使用许可合同纠纷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（3）商标代理合同纠纷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148.专利合同纠纷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（1）专利申请权转让合同纠纷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（2）专利权转让合同纠纷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（3）发明专利实施许可合同纠纷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（4）实用新型专利实施许可合同纠纷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（5）外观设计专利实施许可合同纠纷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（6）专利代理合同纠纷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149.植物新品种合同纠纷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（1）植物新品种育种合同纠纷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（2）植物新品种申请权转让合同纠纷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（3）植物新品种权转让合同纠纷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（4）植物新品种实施许可合同纠纷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150.集成电路布图设计合同纠纷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（1）集成电路布图设计创作合同纠纷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（2）集成电路布图设计专有权转让合同纠纷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（3）集成电路布图设计许可使用合同纠纷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151.商业秘密合同纠纷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（1）技术秘密让与合同纠纷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（2）技术秘密许可使用合同纠纷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（3）经营秘密让与合同纠纷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（4）经营秘密许可使用合同纠纷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152.技术合同纠纷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（1）技术委托开发合同纠纷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（2）技术合作开发合同纠纷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（3）技术转化合同纠纷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（4）技术转让合同纠纷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（5）技术许可合同纠纷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（6）技术咨询合同纠纷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（7）技术服务合同纠纷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（8）技术培训合同纠纷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（9）技术中介合同纠纷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（10）技术进口合同纠纷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（11）技术出口合同纠纷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（12）职务技术成果完成人奖励、报酬纠纷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（13）技术成果完成人署名权、荣誉权、奖励权纠纷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153.特许经营合同纠纷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154.企业名称（商号）合同纠纷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（1）企业名称（商号）转让合同纠纷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（2）企业名称（商号）使用合同纠纷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155.特殊标志合同纠纷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156.网络域名合同纠纷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（1）网络域名注册合同纠纷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（2）网络域名转让合同纠纷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（3）网络域名许可使用合同纠纷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157.知识产权质押合同纠纷 十四、知识产权权属、侵权纠纷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158.著作权权属、侵权纠纷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（1）著作权权属纠纷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（2）侵害作品发表权纠纷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（3）侵害作品署名权纠纷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（4）侵害作品修改权纠纷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（5）侵害保护作品完整权纠纷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（6）侵害作品复制权纠纷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（7）侵害作品发行权纠纷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（8）侵害作品出租权纠纷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（9）侵害作品展览权纠纷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（10）侵害作品表演权纠纷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（11）侵害作品放映权纠纷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（12）侵害作品广播权纠纷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（13）侵害作品信息网络传播权纠纷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（14）侵害作品摄制权纠纷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（15）侵害作品改编权纠纷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（16）侵害作品翻译权纠纷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（17）侵害作品汇编权纠纷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（18）侵害其他著作财产权纠纷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（19）出版者权权属纠纷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（20）表演者权权属纠纷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（21）录音录像制作者权权属纠纷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（22）广播组织权权属纠纷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（23）侵害出版者权纠纷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（24）侵害表演者权纠纷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（25）侵害录音录像制作者权纠纷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（26）侵害广播组织权纠纷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（27）计算机软件著作权权属纠纷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（28）侵害计算机软件著作权纠纷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159.商标权权属、侵权纠纷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（1）商标权权属纠纷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（2）侵害商标权纠纷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160.专利权权属、侵权纠纷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（1）专利申请权权属纠纷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（2）专利权权属纠纷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（3）侵害发明专利权纠纷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（4）侵害实用新型专利权纠纷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（5）侵害外观设计专利权纠纷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（6）假冒他人专利纠纷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（7）发明专利临时保护期使用费纠纷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（8）职务发明创造发明人、设计人奖励、报酬纠纷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（9）发明创造发明人、设计人署名权纠纷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（10）标准必要专利使用费纠纷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161.植物新品种权权属、侵权纠纷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（1）植物新品种申请权权属纠纷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（2）植物新品种权权属纠纷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（3）侵害植物新品种权纠纷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（4）植物新品种临时保护期使用费纠纷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162.集成电路布图设计专有权权属、侵权纠纷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（1）集成电路布图设计专有权权属纠纷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（2）侵害集成电路布图设计专有权纠纷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163.侵害企业名称（商号）权纠纷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164.侵害特殊标志专有权纠纷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165.网络域名权属、侵权纠纷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（1）网络域名权属纠纷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（2）侵害网络域名纠纷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166.发现权纠纷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167.发明权纠纷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168.其他科技成果权纠纷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169.确认不侵害知识产权纠纷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（1）确认不侵害专利权纠纷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（2）确认不侵害商标权纠纷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（3）确认不侵害著作权纠纷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（4）确认不侵害植物新品种权纠纷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（5）确认不侵害集成电路布图设计专用权纠纷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（6）确认不侵害计算机软件著作权纠纷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170.因申请知识产权临时措施损害责任纠纷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（1）因申请诉前停止侵害专利权损害责任纠纷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（2）因申请诉前停止侵害注册商标专用权损害责任纠纷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（3）因申请诉前停止侵害著作权损害责任纠纷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（4）因申请诉前停止侵害植物新品种权损害责任纠纷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（5）因申请海关知识产权保护措施损害责任纠纷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（6）因申请诉前停止侵害计算机软件著作权损害责任纠纷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（7）因申请诉前停止侵害集成电路布图设计专用权损害责任纠纷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171.因恶意提起知识产权诉讼损害责任纠纷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172.专利权宣告无效后返还费用纠纷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十五、不正当竞争纠纷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173.仿冒纠纷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（1）擅自使用与他人有一定影响的商品名称、包装、装潢等相同或者近似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的标识纠纷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（2）擅自使用他人有一定影响的企业名称、社会组织名称、姓名纠纷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（3）擅自使用他人有一定影响的域名主体部分、网站名称、网页纠纷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174.商业贿赂不正当竞争纠纷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175.虚假宣传纠纷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176.侵害商业秘密纠纷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（1）侵害技术秘密纠纷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（2）侵害经营秘密纠纷 177.低价倾销不正当竞争纠纷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178.捆绑销售不正当竞争纠纷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179.有奖销售纠纷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180.商业诋毁纠纷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181.串通投标不正当竞争纠纷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182.网络不正当竞争纠纷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十六、垄断纠纷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183.垄断协议纠纷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（1）横向垄断协议纠纷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（2）纵向垄断协议纠纷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184.滥用市场支配地位纠纷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（1）垄断定价纠纷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（2）掠夺定价纠纷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（3）拒绝交易纠纷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（4）限定交易纠纷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（5）捆绑交易纠纷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（6）差别待遇纠纷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185.经营者集中纠纷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mVkZDRkYTgyOTY4YzBkZjM4ZmNkZWI2NjNiMTMifQ=="/>
  </w:docVars>
  <w:rsids>
    <w:rsidRoot w:val="00000000"/>
    <w:rsid w:val="207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2302</Words>
  <Characters>2453</Characters>
  <Lines>0</Lines>
  <Paragraphs>0</Paragraphs>
  <TotalTime>3</TotalTime>
  <ScaleCrop>false</ScaleCrop>
  <LinksUpToDate>false</LinksUpToDate>
  <CharactersWithSpaces>2629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2022-12-15T02:27:09Z</dcterms:created>
  <dc:creator>钟平英</dc:creator>
  <cp:lastModifiedBy>子轩～郑（国家知产品牌培育机构）</cp:lastModifiedBy>
  <dcterms:modified xsi:type="dcterms:W3CDTF">2022-12-15T02:30:36Z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5C839476E1184F52ACFCE1EBBD31D421</vt:lpwstr>
  </property>
</Properties>
</file>