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微软雅黑" w:hAnsi="微软雅黑" w:eastAsia="微软雅黑" w:cs="微软雅黑"/>
          <w:b/>
          <w:bCs/>
          <w:color w:val="333333"/>
          <w:kern w:val="0"/>
          <w:sz w:val="38"/>
          <w:szCs w:val="38"/>
          <w:lang w:val="en-US" w:eastAsia="zh-CN" w:bidi="ar"/>
        </w:rPr>
        <w:t>国家知识产权局办公室印发《关于技术调查官参</w:t>
      </w:r>
    </w:p>
    <w:p>
      <w:pPr>
        <w:keepNext w:val="0"/>
        <w:keepLines w:val="0"/>
        <w:widowControl/>
        <w:suppressLineNumbers w:val="0"/>
        <w:jc w:val="center"/>
      </w:pPr>
      <w:r>
        <w:rPr>
          <w:rFonts w:hint="eastAsia" w:ascii="微软雅黑" w:hAnsi="微软雅黑" w:eastAsia="微软雅黑" w:cs="微软雅黑"/>
          <w:b/>
          <w:bCs/>
          <w:color w:val="333333"/>
          <w:kern w:val="0"/>
          <w:sz w:val="38"/>
          <w:szCs w:val="38"/>
          <w:lang w:val="en-US" w:eastAsia="zh-CN" w:bidi="ar"/>
        </w:rPr>
        <w:t>与专利、集成电路布图设计侵权纠纷行政裁决办</w:t>
      </w:r>
    </w:p>
    <w:p>
      <w:pPr>
        <w:keepNext w:val="0"/>
        <w:keepLines w:val="0"/>
        <w:widowControl/>
        <w:suppressLineNumbers w:val="0"/>
        <w:jc w:val="center"/>
      </w:pPr>
      <w:r>
        <w:rPr>
          <w:rFonts w:hint="eastAsia" w:ascii="微软雅黑" w:hAnsi="微软雅黑" w:eastAsia="微软雅黑" w:cs="微软雅黑"/>
          <w:b/>
          <w:bCs/>
          <w:color w:val="333333"/>
          <w:kern w:val="0"/>
          <w:sz w:val="38"/>
          <w:szCs w:val="38"/>
          <w:lang w:val="en-US" w:eastAsia="zh-CN" w:bidi="ar"/>
        </w:rPr>
        <w:t>案的若干规定（暂行）》的通知</w:t>
      </w:r>
    </w:p>
    <w:p>
      <w:pPr>
        <w:keepNext w:val="0"/>
        <w:keepLines w:val="0"/>
        <w:widowControl/>
        <w:suppressLineNumbers w:val="0"/>
        <w:jc w:val="center"/>
      </w:pPr>
      <w:r>
        <w:rPr>
          <w:rFonts w:hint="eastAsia" w:ascii="微软雅黑" w:hAnsi="微软雅黑" w:eastAsia="微软雅黑" w:cs="微软雅黑"/>
          <w:color w:val="333333"/>
          <w:kern w:val="0"/>
          <w:sz w:val="24"/>
          <w:szCs w:val="24"/>
          <w:lang w:val="en-US" w:eastAsia="zh-CN" w:bidi="ar"/>
        </w:rPr>
        <w:t>国知办发保字〔2021〕17 号</w:t>
      </w:r>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各省、自治区、直辖市和计划单列市、副省级城市、新疆生</w:t>
      </w:r>
      <w:r>
        <w:rPr>
          <w:rFonts w:hint="eastAsia" w:ascii="仿宋" w:hAnsi="仿宋" w:eastAsia="仿宋" w:cs="仿宋"/>
          <w:color w:val="000000"/>
          <w:kern w:val="0"/>
          <w:sz w:val="31"/>
          <w:szCs w:val="31"/>
          <w:lang w:val="en-US" w:eastAsia="zh-CN" w:bidi="ar"/>
        </w:rPr>
        <w:t xml:space="preserve">产建设兵团知识产权局；局机关有关部门，专利局有关部门：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为深入贯彻习近平总书记在中央政治局第二十五次集体学习时的重要讲话精神，落实中共中央办公厅、国务院办公厅《关于强化知识产权保护的意见》中关于在知识产权行政执法案件处理中引入技术调查官制度的要求，制定《关于技术调查官参与专利、集成电路布图设计侵权纠纷行政裁决办案的若干规定（暂行）》。现印发给你们，请遵照执行。 </w:t>
      </w:r>
    </w:p>
    <w:p>
      <w:pPr>
        <w:keepNext w:val="0"/>
        <w:keepLines w:val="0"/>
        <w:widowControl/>
        <w:suppressLineNumbers w:val="0"/>
        <w:jc w:val="right"/>
      </w:pPr>
      <w:r>
        <w:rPr>
          <w:rFonts w:hint="eastAsia" w:ascii="仿宋" w:hAnsi="仿宋" w:eastAsia="仿宋" w:cs="仿宋"/>
          <w:color w:val="000000"/>
          <w:kern w:val="0"/>
          <w:sz w:val="31"/>
          <w:szCs w:val="31"/>
          <w:lang w:val="en-US" w:eastAsia="zh-CN" w:bidi="ar"/>
        </w:rPr>
        <w:t xml:space="preserve">特此通知。 </w:t>
      </w:r>
    </w:p>
    <w:p>
      <w:pPr>
        <w:keepNext w:val="0"/>
        <w:keepLines w:val="0"/>
        <w:widowControl/>
        <w:suppressLineNumbers w:val="0"/>
        <w:jc w:val="right"/>
      </w:pPr>
      <w:r>
        <w:rPr>
          <w:rFonts w:hint="eastAsia" w:ascii="仿宋" w:hAnsi="仿宋" w:eastAsia="仿宋" w:cs="仿宋"/>
          <w:color w:val="000000"/>
          <w:kern w:val="0"/>
          <w:sz w:val="31"/>
          <w:szCs w:val="31"/>
          <w:lang w:val="en-US" w:eastAsia="zh-CN" w:bidi="ar"/>
        </w:rPr>
        <w:t xml:space="preserve">国家知识产权局办公室 </w:t>
      </w:r>
    </w:p>
    <w:p>
      <w:pPr>
        <w:keepNext w:val="0"/>
        <w:keepLines w:val="0"/>
        <w:widowControl/>
        <w:suppressLineNumbers w:val="0"/>
        <w:jc w:val="right"/>
      </w:pPr>
      <w:r>
        <w:rPr>
          <w:rFonts w:hint="default" w:ascii="Times New Roman" w:hAnsi="Times New Roman" w:eastAsia="宋体" w:cs="Times New Roman"/>
          <w:color w:val="000000"/>
          <w:kern w:val="0"/>
          <w:sz w:val="31"/>
          <w:szCs w:val="31"/>
          <w:lang w:val="en-US" w:eastAsia="zh-CN" w:bidi="ar"/>
        </w:rPr>
        <w:t xml:space="preserve">2021 </w:t>
      </w:r>
      <w:r>
        <w:rPr>
          <w:rFonts w:hint="eastAsia" w:ascii="仿宋" w:hAnsi="仿宋" w:eastAsia="仿宋" w:cs="仿宋"/>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5 </w:t>
      </w:r>
      <w:r>
        <w:rPr>
          <w:rFonts w:hint="eastAsia" w:ascii="仿宋" w:hAnsi="仿宋" w:eastAsia="仿宋" w:cs="仿宋"/>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7 </w:t>
      </w:r>
      <w:r>
        <w:rPr>
          <w:rFonts w:hint="eastAsia" w:ascii="仿宋" w:hAnsi="仿宋" w:eastAsia="仿宋" w:cs="仿宋"/>
          <w:color w:val="000000"/>
          <w:kern w:val="0"/>
          <w:sz w:val="31"/>
          <w:szCs w:val="31"/>
          <w:lang w:val="en-US" w:eastAsia="zh-CN" w:bidi="ar"/>
        </w:rPr>
        <w:t xml:space="preserve">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（联系人及电话：知识产权保护司 陶颍 邵源渊 </w:t>
      </w:r>
      <w:r>
        <w:rPr>
          <w:rFonts w:hint="default" w:ascii="Times New Roman" w:hAnsi="Times New Roman" w:eastAsia="宋体" w:cs="Times New Roman"/>
          <w:color w:val="000000"/>
          <w:kern w:val="0"/>
          <w:sz w:val="31"/>
          <w:szCs w:val="31"/>
          <w:lang w:val="en-US" w:eastAsia="zh-CN" w:bidi="ar"/>
        </w:rPr>
        <w:t>010</w:t>
      </w:r>
      <w:r>
        <w:rPr>
          <w:rFonts w:hint="eastAsia" w:ascii="仿宋" w:hAnsi="仿宋" w:eastAsia="仿宋" w:cs="仿宋"/>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62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086963 62083795</w:t>
      </w:r>
      <w:r>
        <w:rPr>
          <w:rFonts w:hint="eastAsia" w:ascii="仿宋" w:hAnsi="仿宋" w:eastAsia="仿宋" w:cs="仿宋"/>
          <w:color w:val="000000"/>
          <w:kern w:val="0"/>
          <w:sz w:val="31"/>
          <w:szCs w:val="31"/>
          <w:lang w:val="en-US" w:eastAsia="zh-CN" w:bidi="ar"/>
        </w:rPr>
        <w:t xml:space="preserve">）（此件公开发布） </w:t>
      </w:r>
    </w:p>
    <w:p>
      <w:pPr>
        <w:keepNext w:val="0"/>
        <w:keepLines w:val="0"/>
        <w:widowControl/>
        <w:suppressLineNumbers w:val="0"/>
        <w:jc w:val="center"/>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pPr>
      <w:bookmarkStart w:id="0" w:name="_GoBack"/>
      <w:bookmarkEnd w:id="0"/>
      <w:r>
        <w:rPr>
          <w:rFonts w:hint="eastAsia" w:ascii="仿宋" w:hAnsi="仿宋" w:eastAsia="仿宋" w:cs="仿宋"/>
          <w:color w:val="000000"/>
          <w:kern w:val="0"/>
          <w:sz w:val="31"/>
          <w:szCs w:val="31"/>
          <w:lang w:val="en-US" w:eastAsia="zh-CN" w:bidi="ar"/>
        </w:rPr>
        <w:t>关于技术调查官参与专利、集成电路布图设计侵权纠纷行政</w:t>
      </w:r>
    </w:p>
    <w:p>
      <w:pPr>
        <w:keepNext w:val="0"/>
        <w:keepLines w:val="0"/>
        <w:widowControl/>
        <w:suppressLineNumbers w:val="0"/>
        <w:jc w:val="center"/>
      </w:pPr>
      <w:r>
        <w:rPr>
          <w:rFonts w:hint="eastAsia" w:ascii="仿宋" w:hAnsi="仿宋" w:eastAsia="仿宋" w:cs="仿宋"/>
          <w:color w:val="000000"/>
          <w:kern w:val="0"/>
          <w:sz w:val="31"/>
          <w:szCs w:val="31"/>
          <w:lang w:val="en-US" w:eastAsia="zh-CN" w:bidi="ar"/>
        </w:rPr>
        <w:t>裁决办案的若干规定（暂行）</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第一条 </w:t>
      </w:r>
      <w:r>
        <w:rPr>
          <w:rFonts w:hint="eastAsia" w:ascii="仿宋" w:hAnsi="仿宋" w:eastAsia="仿宋" w:cs="仿宋"/>
          <w:color w:val="000000"/>
          <w:kern w:val="0"/>
          <w:sz w:val="31"/>
          <w:szCs w:val="31"/>
          <w:lang w:val="en-US" w:eastAsia="zh-CN" w:bidi="ar"/>
        </w:rPr>
        <w:t xml:space="preserve">为贯彻落实中共中央办公厅、国务院办公厅《关于强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化知识产权保护的意见》，规范技术调查官参与知识产权侵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权纠纷行政裁决活动，根据《专利法》《行政诉讼法》《集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成电路布图设计保护条例》有关规定，结合专利、集成电路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布图设计侵权纠纷行政裁决办案工作实际，制定本规定。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第二条 </w:t>
      </w:r>
      <w:r>
        <w:rPr>
          <w:rFonts w:hint="eastAsia" w:ascii="仿宋" w:hAnsi="仿宋" w:eastAsia="仿宋" w:cs="仿宋"/>
          <w:color w:val="000000"/>
          <w:kern w:val="0"/>
          <w:sz w:val="31"/>
          <w:szCs w:val="31"/>
          <w:lang w:val="en-US" w:eastAsia="zh-CN" w:bidi="ar"/>
        </w:rPr>
        <w:t xml:space="preserve">国家知识产权局和地方管理专利工作的部门处理专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利、集成电路布图设计侵权纠纷案件，可以指派技术调查官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参与行政裁决活动。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第三条 </w:t>
      </w:r>
      <w:r>
        <w:rPr>
          <w:rFonts w:hint="eastAsia" w:ascii="仿宋" w:hAnsi="仿宋" w:eastAsia="仿宋" w:cs="仿宋"/>
          <w:color w:val="000000"/>
          <w:kern w:val="0"/>
          <w:sz w:val="31"/>
          <w:szCs w:val="31"/>
          <w:lang w:val="en-US" w:eastAsia="zh-CN" w:bidi="ar"/>
        </w:rPr>
        <w:t xml:space="preserve">技术调查官属于行政裁决辅助人员，对案件合议结果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不具有表决权。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技术调查官根据行政裁决办案人员的指派，为查明案件技术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事实提供咨询、出具技术调查意见和其他必要技术协助。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第四条 </w:t>
      </w:r>
      <w:r>
        <w:rPr>
          <w:rFonts w:hint="eastAsia" w:ascii="仿宋" w:hAnsi="仿宋" w:eastAsia="仿宋" w:cs="仿宋"/>
          <w:color w:val="000000"/>
          <w:kern w:val="0"/>
          <w:sz w:val="31"/>
          <w:szCs w:val="31"/>
          <w:lang w:val="en-US" w:eastAsia="zh-CN" w:bidi="ar"/>
        </w:rPr>
        <w:t xml:space="preserve">国家知识产权局负责建设国家技术调查官名录库，选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任和管理技术调查官。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各地方管理专利工作的部门可以选任和管理本辖区内的技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术调查官。</w:t>
      </w:r>
      <w:r>
        <w:rPr>
          <w:rFonts w:hint="eastAsia" w:ascii="仿宋" w:hAnsi="仿宋" w:eastAsia="仿宋" w:cs="仿宋"/>
          <w:b/>
          <w:bCs/>
          <w:color w:val="000000"/>
          <w:kern w:val="0"/>
          <w:sz w:val="31"/>
          <w:szCs w:val="31"/>
          <w:lang w:val="en-US" w:eastAsia="zh-CN" w:bidi="ar"/>
        </w:rPr>
        <w:t xml:space="preserve">第五条 </w:t>
      </w:r>
      <w:r>
        <w:rPr>
          <w:rFonts w:hint="eastAsia" w:ascii="仿宋" w:hAnsi="仿宋" w:eastAsia="仿宋" w:cs="仿宋"/>
          <w:color w:val="000000"/>
          <w:kern w:val="0"/>
          <w:sz w:val="31"/>
          <w:szCs w:val="31"/>
          <w:lang w:val="en-US" w:eastAsia="zh-CN" w:bidi="ar"/>
        </w:rPr>
        <w:t xml:space="preserve">技术调查官可以从专利局、行业协会、高等院校、科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研机构、企事业单位等相关领域的技术人员中遴选。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第六条 </w:t>
      </w:r>
      <w:r>
        <w:rPr>
          <w:rFonts w:hint="eastAsia" w:ascii="仿宋" w:hAnsi="仿宋" w:eastAsia="仿宋" w:cs="仿宋"/>
          <w:color w:val="000000"/>
          <w:kern w:val="0"/>
          <w:sz w:val="31"/>
          <w:szCs w:val="31"/>
          <w:lang w:val="en-US" w:eastAsia="zh-CN" w:bidi="ar"/>
        </w:rPr>
        <w:t xml:space="preserve">行政裁决涉及重大、疑难、复杂的技术问题，技术调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查官难以决断的，还可以从高等院校、科研机构中聘请相关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技术领域具有副高以上职称的专家提供咨询。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第七条 </w:t>
      </w:r>
      <w:r>
        <w:rPr>
          <w:rFonts w:hint="eastAsia" w:ascii="仿宋" w:hAnsi="仿宋" w:eastAsia="仿宋" w:cs="仿宋"/>
          <w:color w:val="000000"/>
          <w:kern w:val="0"/>
          <w:sz w:val="31"/>
          <w:szCs w:val="31"/>
          <w:lang w:val="en-US" w:eastAsia="zh-CN" w:bidi="ar"/>
        </w:rPr>
        <w:t xml:space="preserve">根据行政裁决办案人员的指派，技术调查官在行政裁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决活动中履行下列职责：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（一）对技术事实的争议焦点以及调查范围、顺序、方法等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提出建议；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（二）参与调查取证；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（三）参与询问、口头审理；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（四）提出技术调查意见；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（五）协助行政裁决办案人员组织鉴定人、相关技术领域的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专业人员提出意见；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（六）列席合议组有关会议；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（七）完成其他相关工作。</w:t>
      </w:r>
      <w:r>
        <w:rPr>
          <w:rFonts w:hint="eastAsia" w:ascii="仿宋" w:hAnsi="仿宋" w:eastAsia="仿宋" w:cs="仿宋"/>
          <w:b/>
          <w:bCs/>
          <w:color w:val="000000"/>
          <w:kern w:val="0"/>
          <w:sz w:val="31"/>
          <w:szCs w:val="31"/>
          <w:lang w:val="en-US" w:eastAsia="zh-CN" w:bidi="ar"/>
        </w:rPr>
        <w:t xml:space="preserve">第八条 </w:t>
      </w:r>
      <w:r>
        <w:rPr>
          <w:rFonts w:hint="eastAsia" w:ascii="仿宋" w:hAnsi="仿宋" w:eastAsia="仿宋" w:cs="仿宋"/>
          <w:color w:val="000000"/>
          <w:kern w:val="0"/>
          <w:sz w:val="31"/>
          <w:szCs w:val="31"/>
          <w:lang w:val="en-US" w:eastAsia="zh-CN" w:bidi="ar"/>
        </w:rPr>
        <w:t xml:space="preserve">技术调查官参与调查取证的，应当事先查阅相关技术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资料，就调查取证的范围、步骤和注意事项等提出建议。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第九条 </w:t>
      </w:r>
      <w:r>
        <w:rPr>
          <w:rFonts w:hint="eastAsia" w:ascii="仿宋" w:hAnsi="仿宋" w:eastAsia="仿宋" w:cs="仿宋"/>
          <w:color w:val="000000"/>
          <w:kern w:val="0"/>
          <w:sz w:val="31"/>
          <w:szCs w:val="31"/>
          <w:lang w:val="en-US" w:eastAsia="zh-CN" w:bidi="ar"/>
        </w:rPr>
        <w:t xml:space="preserve">技术调查官参与询问、口头审理时，可以向当事人及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其他相关人员发问。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第十条 </w:t>
      </w:r>
      <w:r>
        <w:rPr>
          <w:rFonts w:hint="eastAsia" w:ascii="仿宋" w:hAnsi="仿宋" w:eastAsia="仿宋" w:cs="仿宋"/>
          <w:color w:val="000000"/>
          <w:kern w:val="0"/>
          <w:sz w:val="31"/>
          <w:szCs w:val="31"/>
          <w:lang w:val="en-US" w:eastAsia="zh-CN" w:bidi="ar"/>
        </w:rPr>
        <w:t xml:space="preserve">技术调查官应当在案件合议前就案件所涉技术问题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提出技术调查意见。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技术调查意见由技术调查官独立出具并签名，不对外公开。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第十一条 </w:t>
      </w:r>
      <w:r>
        <w:rPr>
          <w:rFonts w:hint="eastAsia" w:ascii="仿宋" w:hAnsi="仿宋" w:eastAsia="仿宋" w:cs="仿宋"/>
          <w:color w:val="000000"/>
          <w:kern w:val="0"/>
          <w:sz w:val="31"/>
          <w:szCs w:val="31"/>
          <w:lang w:val="en-US" w:eastAsia="zh-CN" w:bidi="ar"/>
        </w:rPr>
        <w:t xml:space="preserve">技术调查官提出的技术调查意见作为合议组认定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技术事实的参考。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合议组对技术事实认定依法承担责任。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第十二条 </w:t>
      </w:r>
      <w:r>
        <w:rPr>
          <w:rFonts w:hint="eastAsia" w:ascii="仿宋" w:hAnsi="仿宋" w:eastAsia="仿宋" w:cs="仿宋"/>
          <w:color w:val="000000"/>
          <w:kern w:val="0"/>
          <w:sz w:val="31"/>
          <w:szCs w:val="31"/>
          <w:lang w:val="en-US" w:eastAsia="zh-CN" w:bidi="ar"/>
        </w:rPr>
        <w:t xml:space="preserve">技术调查官参与行政裁决活动的，应当在裁决文书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上署名。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第十三条 </w:t>
      </w:r>
      <w:r>
        <w:rPr>
          <w:rFonts w:hint="eastAsia" w:ascii="仿宋" w:hAnsi="仿宋" w:eastAsia="仿宋" w:cs="仿宋"/>
          <w:color w:val="000000"/>
          <w:kern w:val="0"/>
          <w:sz w:val="31"/>
          <w:szCs w:val="31"/>
          <w:lang w:val="en-US" w:eastAsia="zh-CN" w:bidi="ar"/>
        </w:rPr>
        <w:t xml:space="preserve">参与行政裁决活动的技术调查官确定或者变更后，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应当在三个工作日内告知当事人，并依法告知当事人有权申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请技术调查官回避。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第十四条 </w:t>
      </w:r>
      <w:r>
        <w:rPr>
          <w:rFonts w:hint="eastAsia" w:ascii="仿宋" w:hAnsi="仿宋" w:eastAsia="仿宋" w:cs="仿宋"/>
          <w:color w:val="000000"/>
          <w:kern w:val="0"/>
          <w:sz w:val="31"/>
          <w:szCs w:val="31"/>
          <w:lang w:val="en-US" w:eastAsia="zh-CN" w:bidi="ar"/>
        </w:rPr>
        <w:t xml:space="preserve">具有下列情形之一的，技术调查官应当自行回避；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技术调查官没有回避的，当事人及其代理人有权要求其回避：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（一）是本案当事人或者当事人近亲属的；（二）本人或者其近亲属与本案有利害关系的；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（三）担任过本案证人、代理人的；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（四）其他可能影响对案件公正办理的。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技术调查官的回避由合议组组长决定。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第十五条 </w:t>
      </w:r>
      <w:r>
        <w:rPr>
          <w:rFonts w:hint="eastAsia" w:ascii="仿宋" w:hAnsi="仿宋" w:eastAsia="仿宋" w:cs="仿宋"/>
          <w:color w:val="000000"/>
          <w:kern w:val="0"/>
          <w:sz w:val="31"/>
          <w:szCs w:val="31"/>
          <w:lang w:val="en-US" w:eastAsia="zh-CN" w:bidi="ar"/>
        </w:rPr>
        <w:t xml:space="preserve">技术调查官对于参与行政裁决活动中知悉的案件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信息，包括当事人的商业秘密和其他信息，负有保密义务。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第十六条 </w:t>
      </w:r>
      <w:r>
        <w:rPr>
          <w:rFonts w:hint="eastAsia" w:ascii="仿宋" w:hAnsi="仿宋" w:eastAsia="仿宋" w:cs="仿宋"/>
          <w:color w:val="000000"/>
          <w:kern w:val="0"/>
          <w:sz w:val="31"/>
          <w:szCs w:val="31"/>
          <w:lang w:val="en-US" w:eastAsia="zh-CN" w:bidi="ar"/>
        </w:rPr>
        <w:t xml:space="preserve">技术调查官应当参加国家知识产权局组织的相关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培训。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技术调查官可以接受指派或者应相关部门的邀请，对地方管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理专利工作的部门人员进行业务培训。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第十七条 </w:t>
      </w:r>
      <w:r>
        <w:rPr>
          <w:rFonts w:hint="eastAsia" w:ascii="仿宋" w:hAnsi="仿宋" w:eastAsia="仿宋" w:cs="仿宋"/>
          <w:color w:val="000000"/>
          <w:kern w:val="0"/>
          <w:sz w:val="31"/>
          <w:szCs w:val="31"/>
          <w:lang w:val="en-US" w:eastAsia="zh-CN" w:bidi="ar"/>
        </w:rPr>
        <w:t xml:space="preserve">地方管理专利工作的部门可以申请从国家技术调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查官名录库调派技术调查官，参与其行政裁决活动。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第十八条 </w:t>
      </w:r>
      <w:r>
        <w:rPr>
          <w:rFonts w:hint="eastAsia" w:ascii="仿宋" w:hAnsi="仿宋" w:eastAsia="仿宋" w:cs="仿宋"/>
          <w:color w:val="000000"/>
          <w:kern w:val="0"/>
          <w:sz w:val="31"/>
          <w:szCs w:val="31"/>
          <w:lang w:val="en-US" w:eastAsia="zh-CN" w:bidi="ar"/>
        </w:rPr>
        <w:t xml:space="preserve">技术调查官违反与行政裁决工作有关的法律法规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及相关规定，贪污受贿、徇私舞弊，故意出具虚假、误导或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者重大遗漏的不实技术调查意见的，应当依纪依法追究责任；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构成犯罪的，依法追究刑事责任。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第十九条 </w:t>
      </w:r>
      <w:r>
        <w:rPr>
          <w:rFonts w:hint="eastAsia" w:ascii="仿宋" w:hAnsi="仿宋" w:eastAsia="仿宋" w:cs="仿宋"/>
          <w:color w:val="000000"/>
          <w:kern w:val="0"/>
          <w:sz w:val="31"/>
          <w:szCs w:val="31"/>
          <w:lang w:val="en-US" w:eastAsia="zh-CN" w:bidi="ar"/>
        </w:rPr>
        <w:t>本规定由国家知识产权局负责解释。</w:t>
      </w:r>
      <w:r>
        <w:rPr>
          <w:rFonts w:hint="eastAsia" w:ascii="仿宋" w:hAnsi="仿宋" w:eastAsia="仿宋" w:cs="仿宋"/>
          <w:b/>
          <w:bCs/>
          <w:color w:val="000000"/>
          <w:kern w:val="0"/>
          <w:sz w:val="31"/>
          <w:szCs w:val="31"/>
          <w:lang w:val="en-US" w:eastAsia="zh-CN" w:bidi="ar"/>
        </w:rPr>
        <w:t xml:space="preserve">第二十条 </w:t>
      </w:r>
      <w:r>
        <w:rPr>
          <w:rFonts w:hint="eastAsia" w:ascii="仿宋" w:hAnsi="仿宋" w:eastAsia="仿宋" w:cs="仿宋"/>
          <w:color w:val="000000"/>
          <w:kern w:val="0"/>
          <w:sz w:val="31"/>
          <w:szCs w:val="31"/>
          <w:lang w:val="en-US" w:eastAsia="zh-CN" w:bidi="ar"/>
        </w:rPr>
        <w:t>本规定自公布之日起施行。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ZmVkZDRkYTgyOTY4YzBkZjM4ZmNkZWI2NjNiMTMifQ=="/>
  </w:docVars>
  <w:rsids>
    <w:rsidRoot w:val="00000000"/>
    <w:rsid w:val="4FDB7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2022-12-15T02:15:10Z</dcterms:created>
  <dc:creator>钟平英</dc:creator>
  <cp:lastModifiedBy>子轩～郑（国家知产品牌培育机构）</cp:lastModifiedBy>
  <dcterms:modified xsi:type="dcterms:W3CDTF">2022-12-15T02:16:14Z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2276D5EC6F5F4931A42CD0534B9F5C81</vt:lpwstr>
  </property>
</Properties>
</file>